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BA" w:rsidRDefault="00A94DBA" w:rsidP="00A94D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A94DBA" w:rsidRP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DBA" w:rsidRP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Имеются проверочные листы от ГИТ (государственной инспекции труда) в количестве 133 шт. (133 приложения).</w:t>
      </w: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документе «опрос ПЛ ГИТ» на страницах 1-8 данные проверочные листы (приложения) с ссылками на них указаны.</w:t>
      </w: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Ниже подготовлен опрос, на основании которого в конце (самый низ таблицы) хотелось бы видеть итог. А именно:</w:t>
      </w: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количество проверочных листов, которые необходимы для дальнейшей работы (шт.);</w:t>
      </w: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наименование каждого листа, задействованного в дальнейшей работе.</w:t>
      </w: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DBA" w:rsidRP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C82C05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основании теста, листы, которые не задействованы в дальнейшей работе – хотелось бы, чтобы уда</w:t>
      </w:r>
      <w:r w:rsidR="00C82C05">
        <w:rPr>
          <w:rFonts w:ascii="Times New Roman" w:hAnsi="Times New Roman" w:cs="Times New Roman"/>
          <w:sz w:val="20"/>
          <w:szCs w:val="20"/>
        </w:rPr>
        <w:t>лялись из текста автоматически.</w:t>
      </w:r>
    </w:p>
    <w:p w:rsid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05" w:rsidRDefault="00C82C05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Работа теста заключалась бы в следующем: например, пункт 10. Есть ли (трудятся ли) инвалиды? Мы даём ответ «НЕТ», после данного ответа ПЛ (проверочный лист) удаляется из текста (скрывается, переходит в режим невидимки). И не мешается в дальнейшей работе, а также, в случае печати документа – не </w:t>
      </w:r>
      <w:r w:rsidR="00A63564">
        <w:rPr>
          <w:rFonts w:ascii="Times New Roman" w:hAnsi="Times New Roman" w:cs="Times New Roman"/>
          <w:sz w:val="20"/>
          <w:szCs w:val="20"/>
        </w:rPr>
        <w:t>выходит на</w:t>
      </w:r>
      <w:r>
        <w:rPr>
          <w:rFonts w:ascii="Times New Roman" w:hAnsi="Times New Roman" w:cs="Times New Roman"/>
          <w:sz w:val="20"/>
          <w:szCs w:val="20"/>
        </w:rPr>
        <w:t xml:space="preserve"> печать.</w:t>
      </w:r>
    </w:p>
    <w:p w:rsidR="00C82C05" w:rsidRDefault="00C82C05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Соответственно, при ответе «ДА», проверочный лист сохраняется, остается в тексте, и при печати документа – спокойно уходит в печать.</w:t>
      </w:r>
    </w:p>
    <w:p w:rsidR="00C82C05" w:rsidRDefault="00C82C05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05" w:rsidRDefault="00C82C05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Также хотелось бы полностью понять работу данного опросника. В случае изменения законодательства (удаления старых, корректировка, либо добавление новых листов) можно было бы спокойно произвести редактирование, добавить вопросы в опросник, либо их удалить (исключить).</w:t>
      </w:r>
    </w:p>
    <w:p w:rsidR="00C82C05" w:rsidRDefault="00C82C05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05" w:rsidRPr="00C82C05" w:rsidRDefault="00C82C05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Также интересует момент, данный опрос лучше всего делать в </w:t>
      </w:r>
      <w:r w:rsidRPr="00C82C0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Word</w:t>
      </w:r>
      <w:r w:rsidRPr="00C82C05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или в </w:t>
      </w:r>
      <w:r w:rsidRPr="00C82C0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Excel</w:t>
      </w:r>
      <w:r w:rsidRPr="00C82C05">
        <w:rPr>
          <w:rFonts w:ascii="Times New Roman" w:hAnsi="Times New Roman" w:cs="Times New Roman"/>
          <w:b/>
          <w:sz w:val="20"/>
          <w:szCs w:val="20"/>
          <w:u w:val="single"/>
        </w:rPr>
        <w:t>?</w:t>
      </w:r>
    </w:p>
    <w:p w:rsidR="00A94DBA" w:rsidRP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4DBA" w:rsidRPr="00A94DBA" w:rsidRDefault="00A94DBA" w:rsidP="00A94D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2D1" w:rsidRPr="002A3439" w:rsidRDefault="00CD62D1" w:rsidP="00CD62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439">
        <w:rPr>
          <w:rFonts w:ascii="Times New Roman" w:hAnsi="Times New Roman" w:cs="Times New Roman"/>
          <w:b/>
          <w:sz w:val="20"/>
          <w:szCs w:val="20"/>
        </w:rPr>
        <w:t>ОПРОС ДЛЯ ВЫВОДА ПРОВЕРОЧНЫХ ЛИСТОВ ПОД КЛИЕНТА</w:t>
      </w:r>
    </w:p>
    <w:p w:rsidR="00CD62D1" w:rsidRPr="002A3439" w:rsidRDefault="00CD62D1" w:rsidP="00CD62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2D1" w:rsidRPr="002A3439" w:rsidRDefault="00CD62D1" w:rsidP="00CD62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3439">
        <w:rPr>
          <w:rFonts w:ascii="Times New Roman" w:hAnsi="Times New Roman" w:cs="Times New Roman"/>
          <w:sz w:val="20"/>
          <w:szCs w:val="20"/>
        </w:rPr>
        <w:t>Если да, в итоговом листе выплывает номер проверочного листа для отправки в печать. Если ответ нет, то данный проверочный лист удаляется, не учитывается, не берётся во внимание.</w:t>
      </w:r>
    </w:p>
    <w:p w:rsidR="00CD62D1" w:rsidRPr="002A3439" w:rsidRDefault="00CD62D1" w:rsidP="00CD62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3"/>
        <w:gridCol w:w="293"/>
        <w:gridCol w:w="6124"/>
        <w:gridCol w:w="2149"/>
        <w:gridCol w:w="1337"/>
      </w:tblGrid>
      <w:tr w:rsidR="00CD62D1" w:rsidRPr="002A3439" w:rsidTr="00A103C8">
        <w:trPr>
          <w:tblHeader/>
        </w:trPr>
        <w:tc>
          <w:tcPr>
            <w:tcW w:w="553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ПРОВЕРОЧНЫЙ ЛИСТ (НОМЕР) / ВИД РАБОТ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 / НЕТ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оформления приема на работу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содержанию трудовых договоров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порядка и условий изменения трудового договора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порядка прекращения трудового договора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общих требований по установлению режима работы и учета рабочего времени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предоставлению ежегодного основного оплачиваемого отпуска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общих требований по установлению и выплате заработной платы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ли несовершеннолетние лица (возможен ли труд несовершенно-летних)?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ли (трудятся ли) иностранные граждане, лица без гражданства?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ли (трудятся ли) инвалиды?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регулированию труда женщин и лиц с семейными обязанностями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лиц, работающих на Крайнем Севере и в местностях, приравненных к нему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установлению продолжительности рабочего времени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увольнения в связи с сокращением численности или штата работников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предоставлению ежегодного дополнительного оплачиваемого отпуска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по предоставлению прочих видов времени отдыха (кроме ежегодных оплачиваемых отпусков)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Правомерность и порядок удержаний из заработной платы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лиц, занятых на подземных работах?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привлечения к работе за пределами рабочего времени?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расследования и учета НС на производстве и профессиональных заболеваний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СОУТ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компенсациях и СИЗ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на высоте?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обслуживанию электроустановок?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сельском хозяйстве?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обязательных предварительный и периодических медицинских осмотров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бучения по охране труда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Погрузочно-разгрузочные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Приобретение, выдача, применение прошедших обязательную сертификацию или декларирование соответствия СИЗ и СКЗ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функционирование СУОТ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режима труда и отдыха работников в соответствии с нормами трудового права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санитарно-бытового обслуживания и медицинского обеспечения работников (в том числе доставка работников, заболевших на РМ, в медицинскую организацию в случае необходимости оказания им неотложной медицинской помощи)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утратил силу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ответа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организации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соответствующих требованиям охраны труда условий труда на каждом РМ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работников с требованиями охраны труда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ЖКХ?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Электросварочные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Газосварочные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тепловых энергоустановок?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холодильных установок?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замкнутых объёмах или ограниченных пространствах?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с сосудами, работающими под давлением?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Газоопасные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Огневые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Окрасочные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Подводные взрывные работы?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ремонту зданий и сооружений?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сетей водоснабжения и канализации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с ядохимикатами (пестицидами) и минеральными удобрениями?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химических лабораториях?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монтажу, техническому обслуживанию и ремонту технологического оборудования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ремонту и обслуживанию грузоподъемных машин?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Малярные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котельных?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газового хозяйства?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мазутного хозяйства?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складов твердого топлива?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технологического транспорта?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с инструментом и приспособлениями?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Лесозаготовительные, лесохозяйственные работы, работы по деревообработке?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морских и речных портах?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конвейеров?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зарядке и обслуживанию аккумуляторных батарей?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складированию?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сливу, наливу нефтепродуктов?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техническому обслуживанию, ремонту и проверке технического состояния автотранспортных средств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перевозке грузов и пассажиров с помощью автотранспортных средств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грузовых автомобилей?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внутризаводского транспорта?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изготовлению и сборке металлоконструкций?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холодной обработке металлов?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и обслуживанию производственного оборудования машиностроительного профиля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литейном производстве?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организациях машиностроения?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ремонту мостов и путепроводов?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по техническому обслуживанию и ремонту внутрипортового транспорта?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машин и механизмов на территории порта?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грузоподъемных машин и механизмов?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Слесарно-сантехнические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химической чистке, стирке?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бульдозера?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экскаватора?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трактора?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ремонту автомобильных дорог?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катка?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укладке асфальтобетона?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разметке автомобильных дорог?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полиграфических организациях?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пайке, лужению, наплавке?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на металлообрабатывающих станках и оборудовании?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эксплуатации, перевозке и хранению баллонов с сжиженным газом и газовых баллонов?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производству цемента?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переработке молока?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производству хлебобулочных и макаронных изделий?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производству алкогольной и безалкогольной продукции?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принятия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газопламенной обработке металлов?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напылению и нанесению металлопокрытий?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термической обработке металлов?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ремонту и техническому обслуживанию сельскохозяйственной техники?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торговых складов, баз и холодильников?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на городском электрическом транспорте?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гарантий медицинских работников?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оформления материальной ответственности?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Гарантии работников, занятых у физических лиц – ИП?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Гарантии работников угольной промышленности?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Гарантии творческих работников?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Гарантии спортсменов и тренеров?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профессионального образования и обучения, дополнительного профессионального образования, повышения квалификации работников, заключения ученических договоров?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организациями, проводящими специальную оценку условий труда?</w:t>
            </w: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добыче песчано-гравийных материалов на плавучих добывающих снарядах?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Хранение, транспортирование и реализация нефтепродуктов?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эксплуатации автозаправочных станций?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на линейных сооружениях кабельных линий передачи?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на радиорелейных линиях связи?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организациях общественного питания?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организациях масложировой промышленности?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организациях мясной промышленности?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производству сахара, патоки и кондитерских изделий?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производству плодово-овощной продукции?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производству соков?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пластмасс?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организациях табачной промышленности?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асбеста и асбестосодержащих материалов и изделий?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(вылов), переработка водных биоресурсов и производство отдельных видов продукции из водных биоресурсов?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в легкой промышленности?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Кровельные работы?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2D1" w:rsidRPr="002A3439" w:rsidTr="00A103C8">
        <w:tc>
          <w:tcPr>
            <w:tcW w:w="553" w:type="dxa"/>
            <w:vAlign w:val="center"/>
          </w:tcPr>
          <w:p w:rsidR="00CD62D1" w:rsidRPr="002A3439" w:rsidRDefault="00CD62D1" w:rsidP="00CD62D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CD62D1" w:rsidRPr="002A3439" w:rsidRDefault="00CD62D1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43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охраны (защиты) объектов и (или) имущества?</w:t>
            </w:r>
          </w:p>
        </w:tc>
        <w:tc>
          <w:tcPr>
            <w:tcW w:w="1337" w:type="dxa"/>
            <w:vAlign w:val="center"/>
          </w:tcPr>
          <w:p w:rsidR="00CD62D1" w:rsidRPr="002A3439" w:rsidRDefault="00CD62D1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564" w:rsidRPr="002A3439" w:rsidTr="00A103C8">
        <w:tc>
          <w:tcPr>
            <w:tcW w:w="553" w:type="dxa"/>
            <w:vAlign w:val="center"/>
          </w:tcPr>
          <w:p w:rsidR="00A63564" w:rsidRPr="002A3439" w:rsidRDefault="00A63564" w:rsidP="00A6356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A63564" w:rsidRPr="002A3439" w:rsidRDefault="00A63564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A63564" w:rsidRPr="002A3439" w:rsidRDefault="00A63564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564" w:rsidRPr="002A3439" w:rsidTr="00A103C8">
        <w:tc>
          <w:tcPr>
            <w:tcW w:w="553" w:type="dxa"/>
            <w:vAlign w:val="center"/>
          </w:tcPr>
          <w:p w:rsidR="00A63564" w:rsidRPr="002A3439" w:rsidRDefault="00A63564" w:rsidP="00A6356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6" w:type="dxa"/>
            <w:gridSpan w:val="3"/>
            <w:vAlign w:val="center"/>
          </w:tcPr>
          <w:p w:rsidR="00A63564" w:rsidRPr="002A3439" w:rsidRDefault="00A63564" w:rsidP="00A103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A63564" w:rsidRPr="002A3439" w:rsidRDefault="00A63564" w:rsidP="00A103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D20" w:rsidRPr="002A3439" w:rsidTr="00A63564">
        <w:tc>
          <w:tcPr>
            <w:tcW w:w="846" w:type="dxa"/>
            <w:gridSpan w:val="2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4DB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Итого:</w:t>
            </w:r>
          </w:p>
        </w:tc>
        <w:tc>
          <w:tcPr>
            <w:tcW w:w="6124" w:type="dxa"/>
            <w:vAlign w:val="center"/>
          </w:tcPr>
          <w:p w:rsidR="004D6D20" w:rsidRPr="00A63564" w:rsidRDefault="004D6D20" w:rsidP="004D6D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635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Общее количество проверочных листов:</w:t>
            </w:r>
          </w:p>
        </w:tc>
        <w:tc>
          <w:tcPr>
            <w:tcW w:w="2149" w:type="dxa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(авто вывод цифры)</w:t>
            </w:r>
          </w:p>
        </w:tc>
        <w:tc>
          <w:tcPr>
            <w:tcW w:w="1337" w:type="dxa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штук</w:t>
            </w:r>
          </w:p>
        </w:tc>
      </w:tr>
      <w:tr w:rsidR="004D6D20" w:rsidRPr="002A3439" w:rsidTr="00A63564">
        <w:tc>
          <w:tcPr>
            <w:tcW w:w="846" w:type="dxa"/>
            <w:gridSpan w:val="2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4DB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Итого:</w:t>
            </w:r>
          </w:p>
        </w:tc>
        <w:tc>
          <w:tcPr>
            <w:tcW w:w="6124" w:type="dxa"/>
            <w:vAlign w:val="center"/>
          </w:tcPr>
          <w:p w:rsidR="004D6D20" w:rsidRPr="00A94DBA" w:rsidRDefault="004D6D20" w:rsidP="004D6D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Количество листов в печать на основании теста:</w:t>
            </w:r>
          </w:p>
        </w:tc>
        <w:tc>
          <w:tcPr>
            <w:tcW w:w="2149" w:type="dxa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(авто вывод цифры)</w:t>
            </w:r>
          </w:p>
        </w:tc>
        <w:tc>
          <w:tcPr>
            <w:tcW w:w="1337" w:type="dxa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штук</w:t>
            </w:r>
          </w:p>
        </w:tc>
      </w:tr>
      <w:tr w:rsidR="004D6D20" w:rsidRPr="00A94DBA" w:rsidTr="00A94DBA">
        <w:tc>
          <w:tcPr>
            <w:tcW w:w="553" w:type="dxa"/>
            <w:shd w:val="clear" w:color="auto" w:fill="BFBFBF" w:themeFill="background1" w:themeFillShade="BF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66" w:type="dxa"/>
            <w:gridSpan w:val="3"/>
            <w:shd w:val="clear" w:color="auto" w:fill="BFBFBF" w:themeFill="background1" w:themeFillShade="BF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проверочного листа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4D6D20" w:rsidRPr="00A94DBA" w:rsidRDefault="004D6D20" w:rsidP="004D6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Порядковый номер</w:t>
            </w:r>
          </w:p>
        </w:tc>
      </w:tr>
      <w:tr w:rsidR="004D6D20" w:rsidRPr="002A3439" w:rsidTr="00A103C8">
        <w:tc>
          <w:tcPr>
            <w:tcW w:w="553" w:type="dxa"/>
            <w:vAlign w:val="center"/>
          </w:tcPr>
          <w:p w:rsidR="004D6D20" w:rsidRPr="002A3439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6" w:type="dxa"/>
            <w:gridSpan w:val="3"/>
            <w:vAlign w:val="center"/>
          </w:tcPr>
          <w:p w:rsidR="004D6D20" w:rsidRPr="002A3439" w:rsidRDefault="004D6D20" w:rsidP="004D6D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4D6D20" w:rsidRPr="002A3439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D20" w:rsidRPr="002A3439" w:rsidTr="00A103C8">
        <w:tc>
          <w:tcPr>
            <w:tcW w:w="553" w:type="dxa"/>
            <w:vAlign w:val="center"/>
          </w:tcPr>
          <w:p w:rsidR="004D6D20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6" w:type="dxa"/>
            <w:gridSpan w:val="3"/>
            <w:vAlign w:val="center"/>
          </w:tcPr>
          <w:p w:rsidR="004D6D20" w:rsidRPr="002A3439" w:rsidRDefault="004D6D20" w:rsidP="004D6D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4D6D20" w:rsidRPr="002A3439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D20" w:rsidRPr="002A3439" w:rsidTr="00A103C8">
        <w:tc>
          <w:tcPr>
            <w:tcW w:w="553" w:type="dxa"/>
            <w:vAlign w:val="center"/>
          </w:tcPr>
          <w:p w:rsidR="004D6D20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6" w:type="dxa"/>
            <w:gridSpan w:val="3"/>
            <w:vAlign w:val="center"/>
          </w:tcPr>
          <w:p w:rsidR="004D6D20" w:rsidRPr="002A3439" w:rsidRDefault="004D6D20" w:rsidP="004D6D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4D6D20" w:rsidRPr="002A3439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6D20" w:rsidRPr="002A3439" w:rsidTr="00A103C8">
        <w:tc>
          <w:tcPr>
            <w:tcW w:w="553" w:type="dxa"/>
            <w:vAlign w:val="center"/>
          </w:tcPr>
          <w:p w:rsidR="004D6D20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6" w:type="dxa"/>
            <w:gridSpan w:val="3"/>
            <w:vAlign w:val="center"/>
          </w:tcPr>
          <w:p w:rsidR="004D6D20" w:rsidRPr="002A3439" w:rsidRDefault="004D6D20" w:rsidP="004D6D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4D6D20" w:rsidRPr="002A3439" w:rsidRDefault="004D6D20" w:rsidP="004D6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1D5F" w:rsidRPr="00CD62D1" w:rsidRDefault="00B71D5F" w:rsidP="00CD62D1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71D5F" w:rsidRPr="00CD62D1" w:rsidSect="00CD6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E76"/>
    <w:multiLevelType w:val="hybridMultilevel"/>
    <w:tmpl w:val="FF4A65CA"/>
    <w:lvl w:ilvl="0" w:tplc="9F0062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2A"/>
    <w:rsid w:val="0032121E"/>
    <w:rsid w:val="00403549"/>
    <w:rsid w:val="0042222A"/>
    <w:rsid w:val="004D6D20"/>
    <w:rsid w:val="00A63564"/>
    <w:rsid w:val="00A94DBA"/>
    <w:rsid w:val="00B71D5F"/>
    <w:rsid w:val="00C82C05"/>
    <w:rsid w:val="00CD62D1"/>
    <w:rsid w:val="00E6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70A"/>
  <w15:chartTrackingRefBased/>
  <w15:docId w15:val="{7FEB3841-5119-4E84-84FD-38B2772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D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2020-06-02T08:00:00Z</dcterms:created>
  <dcterms:modified xsi:type="dcterms:W3CDTF">2020-06-03T06:19:00Z</dcterms:modified>
</cp:coreProperties>
</file>