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B039" w14:textId="77777777" w:rsidR="00554F0C" w:rsidRDefault="00554F0C" w:rsidP="00DE7C09">
      <w:pPr>
        <w:spacing w:after="0" w:line="240" w:lineRule="auto"/>
        <w:contextualSpacing/>
        <w:jc w:val="both"/>
        <w:rPr>
          <w:rFonts w:ascii="Times New Roman" w:hAnsi="Times New Roman"/>
          <w:b/>
          <w:sz w:val="24"/>
          <w:szCs w:val="24"/>
          <w:lang w:val="en-US"/>
        </w:rPr>
      </w:pPr>
      <w:bookmarkStart w:id="0" w:name="OLE_LINK1"/>
      <w:r>
        <w:rPr>
          <w:rFonts w:ascii="Times New Roman" w:hAnsi="Times New Roman"/>
          <w:b/>
          <w:sz w:val="24"/>
          <w:szCs w:val="24"/>
          <w:lang w:val="en-US"/>
        </w:rPr>
        <w:t xml:space="preserve">Manba: </w:t>
      </w:r>
    </w:p>
    <w:p w14:paraId="0FEF7345" w14:textId="48F3C6EA" w:rsidR="00554F0C" w:rsidRDefault="00554F0C" w:rsidP="00DE7C09">
      <w:pPr>
        <w:spacing w:after="0" w:line="240" w:lineRule="auto"/>
        <w:contextualSpacing/>
        <w:jc w:val="both"/>
        <w:rPr>
          <w:rFonts w:ascii="Times New Roman" w:hAnsi="Times New Roman"/>
          <w:b/>
          <w:sz w:val="24"/>
          <w:szCs w:val="24"/>
          <w:lang w:val="en-US"/>
        </w:rPr>
      </w:pPr>
      <w:r>
        <w:rPr>
          <w:rFonts w:ascii="Times New Roman" w:hAnsi="Times New Roman"/>
          <w:b/>
          <w:sz w:val="24"/>
          <w:szCs w:val="24"/>
          <w:lang w:val="en-US"/>
        </w:rPr>
        <w:t xml:space="preserve">№1 Fan bobi </w:t>
      </w:r>
      <w:proofErr w:type="gramStart"/>
      <w:r>
        <w:rPr>
          <w:rFonts w:ascii="Times New Roman" w:hAnsi="Times New Roman"/>
          <w:b/>
          <w:sz w:val="24"/>
          <w:szCs w:val="24"/>
          <w:lang w:val="en-US"/>
        </w:rPr>
        <w:t>– ;</w:t>
      </w:r>
      <w:proofErr w:type="gramEnd"/>
      <w:r>
        <w:rPr>
          <w:rFonts w:ascii="Times New Roman" w:hAnsi="Times New Roman"/>
          <w:b/>
          <w:sz w:val="24"/>
          <w:szCs w:val="24"/>
          <w:lang w:val="en-US"/>
        </w:rPr>
        <w:t xml:space="preserve"> Fan bo‘limi – ; Qiyinlik darajasi – ;</w:t>
      </w:r>
    </w:p>
    <w:tbl>
      <w:tblPr>
        <w:tblStyle w:val="a3"/>
        <w:tblW w:w="5000" w:type="pct"/>
        <w:tblLayout w:type="fixed"/>
        <w:tblLook w:val="04A0" w:firstRow="1" w:lastRow="0" w:firstColumn="1" w:lastColumn="0" w:noHBand="0" w:noVBand="1"/>
      </w:tblPr>
      <w:tblGrid>
        <w:gridCol w:w="9345"/>
      </w:tblGrid>
      <w:tr w:rsidR="00554F0C" w:rsidRPr="00554F0C" w14:paraId="7762E1F7" w14:textId="77777777" w:rsidTr="00554F0C">
        <w:tc>
          <w:tcPr>
            <w:tcW w:w="9571" w:type="dxa"/>
          </w:tcPr>
          <w:p w14:paraId="7025DB81" w14:textId="77777777" w:rsidR="00554F0C" w:rsidRPr="00554F0C" w:rsidRDefault="00554F0C" w:rsidP="00554F0C">
            <w:pPr>
              <w:spacing w:after="0" w:line="240" w:lineRule="auto"/>
              <w:contextualSpacing/>
              <w:jc w:val="both"/>
              <w:rPr>
                <w:rFonts w:ascii="Times New Roman" w:hAnsi="Times New Roman"/>
                <w:b/>
                <w:sz w:val="24"/>
                <w:szCs w:val="24"/>
                <w:lang w:val="en-US"/>
              </w:rPr>
            </w:pPr>
            <w:proofErr w:type="gramStart"/>
            <w:r w:rsidRPr="00554F0C">
              <w:rPr>
                <w:rFonts w:ascii="Times New Roman" w:hAnsi="Times New Roman"/>
                <w:b/>
                <w:sz w:val="24"/>
                <w:szCs w:val="24"/>
                <w:lang w:val="en-US"/>
              </w:rPr>
              <w:t>O‘</w:t>
            </w:r>
            <w:proofErr w:type="gramEnd"/>
            <w:r w:rsidRPr="00554F0C">
              <w:rPr>
                <w:rFonts w:ascii="Times New Roman" w:hAnsi="Times New Roman"/>
                <w:b/>
                <w:sz w:val="24"/>
                <w:szCs w:val="24"/>
                <w:lang w:val="en-US"/>
              </w:rPr>
              <w:t>zbekiston Respublikasi Konstitutsiyasida soliq tizimiga tegishli moddalarni ko‘rsating.</w:t>
            </w:r>
          </w:p>
        </w:tc>
      </w:tr>
      <w:tr w:rsidR="00554F0C" w:rsidRPr="00554F0C" w14:paraId="02D8763C" w14:textId="77777777" w:rsidTr="00554F0C">
        <w:tc>
          <w:tcPr>
            <w:tcW w:w="9571" w:type="dxa"/>
          </w:tcPr>
          <w:p w14:paraId="2783B58C"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51, 123</w:t>
            </w:r>
          </w:p>
        </w:tc>
      </w:tr>
      <w:tr w:rsidR="00554F0C" w:rsidRPr="00554F0C" w14:paraId="3C6E8357" w14:textId="77777777" w:rsidTr="00554F0C">
        <w:tc>
          <w:tcPr>
            <w:tcW w:w="9571" w:type="dxa"/>
          </w:tcPr>
          <w:p w14:paraId="453C7C04"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10, 51</w:t>
            </w:r>
          </w:p>
        </w:tc>
      </w:tr>
      <w:tr w:rsidR="00554F0C" w:rsidRPr="00554F0C" w14:paraId="12D2AC28" w14:textId="77777777" w:rsidTr="00554F0C">
        <w:tc>
          <w:tcPr>
            <w:tcW w:w="9571" w:type="dxa"/>
          </w:tcPr>
          <w:p w14:paraId="76B181EF"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14, 111, 4</w:t>
            </w:r>
          </w:p>
        </w:tc>
      </w:tr>
      <w:tr w:rsidR="00554F0C" w:rsidRPr="00554F0C" w14:paraId="5D18C3D8" w14:textId="77777777" w:rsidTr="00554F0C">
        <w:tc>
          <w:tcPr>
            <w:tcW w:w="9571" w:type="dxa"/>
          </w:tcPr>
          <w:p w14:paraId="37233799"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98, 76</w:t>
            </w:r>
          </w:p>
        </w:tc>
      </w:tr>
    </w:tbl>
    <w:p w14:paraId="1A1E1874" w14:textId="77777777" w:rsidR="00554F0C" w:rsidRDefault="00554F0C" w:rsidP="00DE7C09">
      <w:pPr>
        <w:spacing w:after="0" w:line="240" w:lineRule="auto"/>
        <w:contextualSpacing/>
        <w:jc w:val="both"/>
        <w:rPr>
          <w:rFonts w:ascii="Times New Roman" w:hAnsi="Times New Roman"/>
          <w:b/>
          <w:sz w:val="24"/>
          <w:szCs w:val="24"/>
          <w:lang w:val="en-US"/>
        </w:rPr>
      </w:pPr>
    </w:p>
    <w:p w14:paraId="0F9CCB99" w14:textId="77777777" w:rsidR="00554F0C" w:rsidRDefault="00554F0C" w:rsidP="00DE7C09">
      <w:pPr>
        <w:spacing w:after="0" w:line="240" w:lineRule="auto"/>
        <w:contextualSpacing/>
        <w:jc w:val="both"/>
        <w:rPr>
          <w:rFonts w:ascii="Times New Roman" w:hAnsi="Times New Roman"/>
          <w:b/>
          <w:sz w:val="24"/>
          <w:szCs w:val="24"/>
          <w:lang w:val="en-US"/>
        </w:rPr>
      </w:pPr>
      <w:r>
        <w:rPr>
          <w:rFonts w:ascii="Times New Roman" w:hAnsi="Times New Roman"/>
          <w:b/>
          <w:sz w:val="24"/>
          <w:szCs w:val="24"/>
          <w:lang w:val="en-US"/>
        </w:rPr>
        <w:t xml:space="preserve">Manba: </w:t>
      </w:r>
    </w:p>
    <w:p w14:paraId="0D3B5B91" w14:textId="77777777" w:rsidR="00554F0C" w:rsidRDefault="00554F0C" w:rsidP="00DE7C09">
      <w:pPr>
        <w:spacing w:after="0" w:line="240" w:lineRule="auto"/>
        <w:contextualSpacing/>
        <w:jc w:val="both"/>
        <w:rPr>
          <w:rFonts w:ascii="Times New Roman" w:hAnsi="Times New Roman"/>
          <w:b/>
          <w:sz w:val="24"/>
          <w:szCs w:val="24"/>
          <w:lang w:val="en-US"/>
        </w:rPr>
      </w:pPr>
      <w:r>
        <w:rPr>
          <w:rFonts w:ascii="Times New Roman" w:hAnsi="Times New Roman"/>
          <w:b/>
          <w:sz w:val="24"/>
          <w:szCs w:val="24"/>
          <w:lang w:val="en-US"/>
        </w:rPr>
        <w:t xml:space="preserve">№2 Fan bobi </w:t>
      </w:r>
      <w:proofErr w:type="gramStart"/>
      <w:r>
        <w:rPr>
          <w:rFonts w:ascii="Times New Roman" w:hAnsi="Times New Roman"/>
          <w:b/>
          <w:sz w:val="24"/>
          <w:szCs w:val="24"/>
          <w:lang w:val="en-US"/>
        </w:rPr>
        <w:t>– ;</w:t>
      </w:r>
      <w:proofErr w:type="gramEnd"/>
      <w:r>
        <w:rPr>
          <w:rFonts w:ascii="Times New Roman" w:hAnsi="Times New Roman"/>
          <w:b/>
          <w:sz w:val="24"/>
          <w:szCs w:val="24"/>
          <w:lang w:val="en-US"/>
        </w:rPr>
        <w:t xml:space="preserve"> Fan bo‘limi – ; Qiyinlik darajasi – ;</w:t>
      </w:r>
    </w:p>
    <w:tbl>
      <w:tblPr>
        <w:tblStyle w:val="a3"/>
        <w:tblW w:w="5000" w:type="pct"/>
        <w:tblLayout w:type="fixed"/>
        <w:tblLook w:val="04A0" w:firstRow="1" w:lastRow="0" w:firstColumn="1" w:lastColumn="0" w:noHBand="0" w:noVBand="1"/>
      </w:tblPr>
      <w:tblGrid>
        <w:gridCol w:w="9345"/>
      </w:tblGrid>
      <w:tr w:rsidR="00554F0C" w:rsidRPr="00554F0C" w14:paraId="2D0E3A36" w14:textId="77777777" w:rsidTr="00554F0C">
        <w:tc>
          <w:tcPr>
            <w:tcW w:w="9571" w:type="dxa"/>
          </w:tcPr>
          <w:p w14:paraId="393478E2" w14:textId="77777777" w:rsidR="00554F0C" w:rsidRPr="00554F0C" w:rsidRDefault="00554F0C" w:rsidP="00554F0C">
            <w:pPr>
              <w:spacing w:after="0" w:line="240" w:lineRule="auto"/>
              <w:contextualSpacing/>
              <w:jc w:val="both"/>
              <w:rPr>
                <w:rFonts w:ascii="Times New Roman" w:hAnsi="Times New Roman"/>
                <w:b/>
                <w:sz w:val="24"/>
                <w:szCs w:val="24"/>
                <w:lang w:val="en-US"/>
              </w:rPr>
            </w:pPr>
            <w:r w:rsidRPr="00554F0C">
              <w:rPr>
                <w:rFonts w:ascii="Times New Roman" w:hAnsi="Times New Roman"/>
                <w:b/>
                <w:sz w:val="24"/>
                <w:szCs w:val="24"/>
                <w:lang w:val="en-US"/>
              </w:rPr>
              <w:t xml:space="preserve">«Soliqlar va soliqqa tortish» fani nimani </w:t>
            </w:r>
            <w:proofErr w:type="gramStart"/>
            <w:r w:rsidRPr="00554F0C">
              <w:rPr>
                <w:rFonts w:ascii="Times New Roman" w:hAnsi="Times New Roman"/>
                <w:b/>
                <w:sz w:val="24"/>
                <w:szCs w:val="24"/>
                <w:lang w:val="en-US"/>
              </w:rPr>
              <w:t>o‘</w:t>
            </w:r>
            <w:proofErr w:type="gramEnd"/>
            <w:r w:rsidRPr="00554F0C">
              <w:rPr>
                <w:rFonts w:ascii="Times New Roman" w:hAnsi="Times New Roman"/>
                <w:b/>
                <w:sz w:val="24"/>
                <w:szCs w:val="24"/>
                <w:lang w:val="en-US"/>
              </w:rPr>
              <w:t>rgatadi?</w:t>
            </w:r>
          </w:p>
        </w:tc>
      </w:tr>
      <w:tr w:rsidR="00554F0C" w:rsidRPr="00554F0C" w14:paraId="352149CE" w14:textId="77777777" w:rsidTr="00554F0C">
        <w:tc>
          <w:tcPr>
            <w:tcW w:w="9571" w:type="dxa"/>
          </w:tcPr>
          <w:p w14:paraId="15DC07BB"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Soliq voqeliklarini (harakatlarini) chuqur </w:t>
            </w:r>
            <w:proofErr w:type="gramStart"/>
            <w:r w:rsidRPr="00554F0C">
              <w:rPr>
                <w:rFonts w:ascii="Times New Roman" w:hAnsi="Times New Roman"/>
                <w:bCs/>
                <w:sz w:val="24"/>
                <w:szCs w:val="24"/>
                <w:lang w:val="en-US"/>
              </w:rPr>
              <w:t>o‘</w:t>
            </w:r>
            <w:proofErr w:type="gramEnd"/>
            <w:r w:rsidRPr="00554F0C">
              <w:rPr>
                <w:rFonts w:ascii="Times New Roman" w:hAnsi="Times New Roman"/>
                <w:bCs/>
                <w:sz w:val="24"/>
                <w:szCs w:val="24"/>
                <w:lang w:val="en-US"/>
              </w:rPr>
              <w:t>rganish asosida zaruriy xulosalar chiqarib, ularni amaliyotga tadbiq etish yo‘llarini o‘rgatadi</w:t>
            </w:r>
          </w:p>
        </w:tc>
      </w:tr>
      <w:tr w:rsidR="00554F0C" w:rsidRPr="00554F0C" w14:paraId="37999072" w14:textId="77777777" w:rsidTr="00554F0C">
        <w:tc>
          <w:tcPr>
            <w:tcW w:w="9571" w:type="dxa"/>
          </w:tcPr>
          <w:p w14:paraId="59193881"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Iqtisodiy islohotlar sharoitida yuridik va jismoniy shaxslardan olinadigan soliq va </w:t>
            </w:r>
            <w:proofErr w:type="gramStart"/>
            <w:r w:rsidRPr="00554F0C">
              <w:rPr>
                <w:rFonts w:ascii="Times New Roman" w:hAnsi="Times New Roman"/>
                <w:bCs/>
                <w:sz w:val="24"/>
                <w:szCs w:val="24"/>
                <w:lang w:val="en-US"/>
              </w:rPr>
              <w:t>to‘</w:t>
            </w:r>
            <w:proofErr w:type="gramEnd"/>
            <w:r w:rsidRPr="00554F0C">
              <w:rPr>
                <w:rFonts w:ascii="Times New Roman" w:hAnsi="Times New Roman"/>
                <w:bCs/>
                <w:sz w:val="24"/>
                <w:szCs w:val="24"/>
                <w:lang w:val="en-US"/>
              </w:rPr>
              <w:t>lovlar, ularni hisoblash va to‘lash masalalarini nazariy va amaliy jihatdan o‘rganadi</w:t>
            </w:r>
          </w:p>
        </w:tc>
      </w:tr>
      <w:tr w:rsidR="00554F0C" w:rsidRPr="00554F0C" w14:paraId="59DFF9FD" w14:textId="77777777" w:rsidTr="00554F0C">
        <w:tc>
          <w:tcPr>
            <w:tcW w:w="9571" w:type="dxa"/>
          </w:tcPr>
          <w:p w14:paraId="19472841"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Soliqlarni tuzilishi, soliq ma’murchiligi va soliqqa tortish ishlarini tahlil qilish ishlarini </w:t>
            </w:r>
            <w:proofErr w:type="gramStart"/>
            <w:r w:rsidRPr="00554F0C">
              <w:rPr>
                <w:rFonts w:ascii="Times New Roman" w:hAnsi="Times New Roman"/>
                <w:bCs/>
                <w:sz w:val="24"/>
                <w:szCs w:val="24"/>
                <w:lang w:val="en-US"/>
              </w:rPr>
              <w:t>o‘</w:t>
            </w:r>
            <w:proofErr w:type="gramEnd"/>
            <w:r w:rsidRPr="00554F0C">
              <w:rPr>
                <w:rFonts w:ascii="Times New Roman" w:hAnsi="Times New Roman"/>
                <w:bCs/>
                <w:sz w:val="24"/>
                <w:szCs w:val="24"/>
                <w:lang w:val="en-US"/>
              </w:rPr>
              <w:t>rganadi</w:t>
            </w:r>
          </w:p>
        </w:tc>
      </w:tr>
      <w:tr w:rsidR="00554F0C" w:rsidRPr="00554F0C" w14:paraId="380B119F" w14:textId="77777777" w:rsidTr="00554F0C">
        <w:tc>
          <w:tcPr>
            <w:tcW w:w="9571" w:type="dxa"/>
          </w:tcPr>
          <w:p w14:paraId="0086377B"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Soliq qonunchiligi va undan kelib chiqadigan burch va ma’suliyat masalalarini rezident va norezident yuridik va jismoniy shaxslarga tadbiqan </w:t>
            </w:r>
            <w:proofErr w:type="gramStart"/>
            <w:r w:rsidRPr="00554F0C">
              <w:rPr>
                <w:rFonts w:ascii="Times New Roman" w:hAnsi="Times New Roman"/>
                <w:bCs/>
                <w:sz w:val="24"/>
                <w:szCs w:val="24"/>
                <w:lang w:val="en-US"/>
              </w:rPr>
              <w:t>o‘</w:t>
            </w:r>
            <w:proofErr w:type="gramEnd"/>
            <w:r w:rsidRPr="00554F0C">
              <w:rPr>
                <w:rFonts w:ascii="Times New Roman" w:hAnsi="Times New Roman"/>
                <w:bCs/>
                <w:sz w:val="24"/>
                <w:szCs w:val="24"/>
                <w:lang w:val="en-US"/>
              </w:rPr>
              <w:t>rganadi</w:t>
            </w:r>
          </w:p>
        </w:tc>
      </w:tr>
    </w:tbl>
    <w:p w14:paraId="1BAFD37C" w14:textId="77777777" w:rsidR="00554F0C" w:rsidRDefault="00554F0C" w:rsidP="00DE7C09">
      <w:pPr>
        <w:spacing w:after="0" w:line="240" w:lineRule="auto"/>
        <w:contextualSpacing/>
        <w:jc w:val="both"/>
        <w:rPr>
          <w:rFonts w:ascii="Times New Roman" w:hAnsi="Times New Roman"/>
          <w:b/>
          <w:sz w:val="24"/>
          <w:szCs w:val="24"/>
          <w:lang w:val="en-US"/>
        </w:rPr>
      </w:pPr>
    </w:p>
    <w:p w14:paraId="43510F5E" w14:textId="77777777" w:rsidR="00554F0C" w:rsidRDefault="00554F0C" w:rsidP="00DE7C09">
      <w:pPr>
        <w:spacing w:after="0" w:line="240" w:lineRule="auto"/>
        <w:contextualSpacing/>
        <w:jc w:val="both"/>
        <w:rPr>
          <w:rFonts w:ascii="Times New Roman" w:hAnsi="Times New Roman"/>
          <w:b/>
          <w:sz w:val="24"/>
          <w:szCs w:val="24"/>
          <w:lang w:val="en-US"/>
        </w:rPr>
      </w:pPr>
      <w:r>
        <w:rPr>
          <w:rFonts w:ascii="Times New Roman" w:hAnsi="Times New Roman"/>
          <w:b/>
          <w:sz w:val="24"/>
          <w:szCs w:val="24"/>
          <w:lang w:val="en-US"/>
        </w:rPr>
        <w:t xml:space="preserve">Manba: </w:t>
      </w:r>
    </w:p>
    <w:p w14:paraId="17C76264" w14:textId="77777777" w:rsidR="00554F0C" w:rsidRDefault="00554F0C" w:rsidP="00DE7C09">
      <w:pPr>
        <w:spacing w:after="0" w:line="240" w:lineRule="auto"/>
        <w:contextualSpacing/>
        <w:jc w:val="both"/>
        <w:rPr>
          <w:rFonts w:ascii="Times New Roman" w:hAnsi="Times New Roman"/>
          <w:b/>
          <w:sz w:val="24"/>
          <w:szCs w:val="24"/>
          <w:lang w:val="en-US"/>
        </w:rPr>
      </w:pPr>
      <w:r>
        <w:rPr>
          <w:rFonts w:ascii="Times New Roman" w:hAnsi="Times New Roman"/>
          <w:b/>
          <w:sz w:val="24"/>
          <w:szCs w:val="24"/>
          <w:lang w:val="en-US"/>
        </w:rPr>
        <w:t xml:space="preserve">№3 Fan bobi </w:t>
      </w:r>
      <w:proofErr w:type="gramStart"/>
      <w:r>
        <w:rPr>
          <w:rFonts w:ascii="Times New Roman" w:hAnsi="Times New Roman"/>
          <w:b/>
          <w:sz w:val="24"/>
          <w:szCs w:val="24"/>
          <w:lang w:val="en-US"/>
        </w:rPr>
        <w:t>– ;</w:t>
      </w:r>
      <w:proofErr w:type="gramEnd"/>
      <w:r>
        <w:rPr>
          <w:rFonts w:ascii="Times New Roman" w:hAnsi="Times New Roman"/>
          <w:b/>
          <w:sz w:val="24"/>
          <w:szCs w:val="24"/>
          <w:lang w:val="en-US"/>
        </w:rPr>
        <w:t xml:space="preserve"> Fan bo‘limi – ; Qiyinlik darajasi – ;</w:t>
      </w:r>
    </w:p>
    <w:tbl>
      <w:tblPr>
        <w:tblStyle w:val="a3"/>
        <w:tblW w:w="5000" w:type="pct"/>
        <w:tblLayout w:type="fixed"/>
        <w:tblLook w:val="04A0" w:firstRow="1" w:lastRow="0" w:firstColumn="1" w:lastColumn="0" w:noHBand="0" w:noVBand="1"/>
      </w:tblPr>
      <w:tblGrid>
        <w:gridCol w:w="9345"/>
      </w:tblGrid>
      <w:tr w:rsidR="00554F0C" w:rsidRPr="00554F0C" w14:paraId="0F05BF65" w14:textId="77777777" w:rsidTr="00554F0C">
        <w:tc>
          <w:tcPr>
            <w:tcW w:w="9571" w:type="dxa"/>
          </w:tcPr>
          <w:p w14:paraId="5716569E" w14:textId="77777777" w:rsidR="00554F0C" w:rsidRPr="00554F0C" w:rsidRDefault="00554F0C" w:rsidP="00554F0C">
            <w:pPr>
              <w:spacing w:after="0" w:line="240" w:lineRule="auto"/>
              <w:contextualSpacing/>
              <w:jc w:val="both"/>
              <w:rPr>
                <w:rFonts w:ascii="Times New Roman" w:hAnsi="Times New Roman"/>
                <w:b/>
                <w:sz w:val="24"/>
                <w:szCs w:val="24"/>
                <w:lang w:val="en-US"/>
              </w:rPr>
            </w:pPr>
            <w:r w:rsidRPr="00554F0C">
              <w:rPr>
                <w:rFonts w:ascii="Times New Roman" w:hAnsi="Times New Roman"/>
                <w:b/>
                <w:sz w:val="24"/>
                <w:szCs w:val="24"/>
                <w:lang w:val="en-US"/>
              </w:rPr>
              <w:t>«Soliqlar va soliqqa tortish» fanining predmeti:</w:t>
            </w:r>
          </w:p>
        </w:tc>
      </w:tr>
      <w:tr w:rsidR="00554F0C" w:rsidRPr="00554F0C" w14:paraId="24092F4C" w14:textId="77777777" w:rsidTr="00554F0C">
        <w:tc>
          <w:tcPr>
            <w:tcW w:w="9571" w:type="dxa"/>
          </w:tcPr>
          <w:p w14:paraId="6A8C50EB"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Soliq harakatini </w:t>
            </w:r>
            <w:proofErr w:type="gramStart"/>
            <w:r w:rsidRPr="00554F0C">
              <w:rPr>
                <w:rFonts w:ascii="Times New Roman" w:hAnsi="Times New Roman"/>
                <w:bCs/>
                <w:sz w:val="24"/>
                <w:szCs w:val="24"/>
                <w:lang w:val="en-US"/>
              </w:rPr>
              <w:t>o‘</w:t>
            </w:r>
            <w:proofErr w:type="gramEnd"/>
            <w:r w:rsidRPr="00554F0C">
              <w:rPr>
                <w:rFonts w:ascii="Times New Roman" w:hAnsi="Times New Roman"/>
                <w:bCs/>
                <w:sz w:val="24"/>
                <w:szCs w:val="24"/>
                <w:lang w:val="en-US"/>
              </w:rPr>
              <w:t>rgatadi</w:t>
            </w:r>
          </w:p>
        </w:tc>
      </w:tr>
      <w:tr w:rsidR="00554F0C" w:rsidRPr="00554F0C" w14:paraId="2F8441B8" w14:textId="77777777" w:rsidTr="00554F0C">
        <w:tc>
          <w:tcPr>
            <w:tcW w:w="9571" w:type="dxa"/>
          </w:tcPr>
          <w:p w14:paraId="0F684DFB"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Transportda harakatlanish qoidalarini </w:t>
            </w:r>
            <w:proofErr w:type="gramStart"/>
            <w:r w:rsidRPr="00554F0C">
              <w:rPr>
                <w:rFonts w:ascii="Times New Roman" w:hAnsi="Times New Roman"/>
                <w:bCs/>
                <w:sz w:val="24"/>
                <w:szCs w:val="24"/>
                <w:lang w:val="en-US"/>
              </w:rPr>
              <w:t>o‘</w:t>
            </w:r>
            <w:proofErr w:type="gramEnd"/>
            <w:r w:rsidRPr="00554F0C">
              <w:rPr>
                <w:rFonts w:ascii="Times New Roman" w:hAnsi="Times New Roman"/>
                <w:bCs/>
                <w:sz w:val="24"/>
                <w:szCs w:val="24"/>
                <w:lang w:val="en-US"/>
              </w:rPr>
              <w:t>rgatadi</w:t>
            </w:r>
          </w:p>
        </w:tc>
      </w:tr>
      <w:tr w:rsidR="00554F0C" w:rsidRPr="00554F0C" w14:paraId="68034F27" w14:textId="77777777" w:rsidTr="00554F0C">
        <w:tc>
          <w:tcPr>
            <w:tcW w:w="9571" w:type="dxa"/>
          </w:tcPr>
          <w:p w14:paraId="7FD9F7C5"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Ishlab chiqarishda xavfsizlik texnologiyasini </w:t>
            </w:r>
            <w:proofErr w:type="gramStart"/>
            <w:r w:rsidRPr="00554F0C">
              <w:rPr>
                <w:rFonts w:ascii="Times New Roman" w:hAnsi="Times New Roman"/>
                <w:bCs/>
                <w:sz w:val="24"/>
                <w:szCs w:val="24"/>
                <w:lang w:val="en-US"/>
              </w:rPr>
              <w:t>o‘</w:t>
            </w:r>
            <w:proofErr w:type="gramEnd"/>
            <w:r w:rsidRPr="00554F0C">
              <w:rPr>
                <w:rFonts w:ascii="Times New Roman" w:hAnsi="Times New Roman"/>
                <w:bCs/>
                <w:sz w:val="24"/>
                <w:szCs w:val="24"/>
                <w:lang w:val="en-US"/>
              </w:rPr>
              <w:t>rgatadi</w:t>
            </w:r>
          </w:p>
        </w:tc>
      </w:tr>
      <w:tr w:rsidR="00554F0C" w:rsidRPr="00554F0C" w14:paraId="4801236D" w14:textId="77777777" w:rsidTr="00554F0C">
        <w:tc>
          <w:tcPr>
            <w:tcW w:w="9571" w:type="dxa"/>
          </w:tcPr>
          <w:p w14:paraId="62007E7B"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Pul munosabatlarini </w:t>
            </w:r>
            <w:proofErr w:type="gramStart"/>
            <w:r w:rsidRPr="00554F0C">
              <w:rPr>
                <w:rFonts w:ascii="Times New Roman" w:hAnsi="Times New Roman"/>
                <w:bCs/>
                <w:sz w:val="24"/>
                <w:szCs w:val="24"/>
                <w:lang w:val="en-US"/>
              </w:rPr>
              <w:t>o‘</w:t>
            </w:r>
            <w:proofErr w:type="gramEnd"/>
            <w:r w:rsidRPr="00554F0C">
              <w:rPr>
                <w:rFonts w:ascii="Times New Roman" w:hAnsi="Times New Roman"/>
                <w:bCs/>
                <w:sz w:val="24"/>
                <w:szCs w:val="24"/>
                <w:lang w:val="en-US"/>
              </w:rPr>
              <w:t>rgatadi</w:t>
            </w:r>
          </w:p>
        </w:tc>
      </w:tr>
    </w:tbl>
    <w:p w14:paraId="6EB8F844" w14:textId="77777777" w:rsidR="00554F0C" w:rsidRDefault="00554F0C" w:rsidP="00DE7C09">
      <w:pPr>
        <w:spacing w:after="0" w:line="240" w:lineRule="auto"/>
        <w:contextualSpacing/>
        <w:jc w:val="both"/>
        <w:rPr>
          <w:rFonts w:ascii="Times New Roman" w:hAnsi="Times New Roman"/>
          <w:b/>
          <w:sz w:val="24"/>
          <w:szCs w:val="24"/>
          <w:lang w:val="en-US"/>
        </w:rPr>
      </w:pPr>
    </w:p>
    <w:p w14:paraId="49194994" w14:textId="77777777" w:rsidR="00554F0C" w:rsidRDefault="00554F0C" w:rsidP="00DE7C09">
      <w:pPr>
        <w:spacing w:after="0" w:line="240" w:lineRule="auto"/>
        <w:contextualSpacing/>
        <w:jc w:val="both"/>
        <w:rPr>
          <w:rFonts w:ascii="Times New Roman" w:hAnsi="Times New Roman"/>
          <w:b/>
          <w:sz w:val="24"/>
          <w:szCs w:val="24"/>
          <w:lang w:val="en-US"/>
        </w:rPr>
      </w:pPr>
      <w:r>
        <w:rPr>
          <w:rFonts w:ascii="Times New Roman" w:hAnsi="Times New Roman"/>
          <w:b/>
          <w:sz w:val="24"/>
          <w:szCs w:val="24"/>
          <w:lang w:val="en-US"/>
        </w:rPr>
        <w:t xml:space="preserve">Manba: </w:t>
      </w:r>
    </w:p>
    <w:p w14:paraId="6A289CC9" w14:textId="77777777" w:rsidR="00554F0C" w:rsidRDefault="00554F0C" w:rsidP="00DE7C09">
      <w:pPr>
        <w:spacing w:after="0" w:line="240" w:lineRule="auto"/>
        <w:contextualSpacing/>
        <w:jc w:val="both"/>
        <w:rPr>
          <w:rFonts w:ascii="Times New Roman" w:hAnsi="Times New Roman"/>
          <w:b/>
          <w:sz w:val="24"/>
          <w:szCs w:val="24"/>
          <w:lang w:val="en-US"/>
        </w:rPr>
      </w:pPr>
      <w:r>
        <w:rPr>
          <w:rFonts w:ascii="Times New Roman" w:hAnsi="Times New Roman"/>
          <w:b/>
          <w:sz w:val="24"/>
          <w:szCs w:val="24"/>
          <w:lang w:val="en-US"/>
        </w:rPr>
        <w:t xml:space="preserve">№4 Fan bobi </w:t>
      </w:r>
      <w:proofErr w:type="gramStart"/>
      <w:r>
        <w:rPr>
          <w:rFonts w:ascii="Times New Roman" w:hAnsi="Times New Roman"/>
          <w:b/>
          <w:sz w:val="24"/>
          <w:szCs w:val="24"/>
          <w:lang w:val="en-US"/>
        </w:rPr>
        <w:t>– ;</w:t>
      </w:r>
      <w:proofErr w:type="gramEnd"/>
      <w:r>
        <w:rPr>
          <w:rFonts w:ascii="Times New Roman" w:hAnsi="Times New Roman"/>
          <w:b/>
          <w:sz w:val="24"/>
          <w:szCs w:val="24"/>
          <w:lang w:val="en-US"/>
        </w:rPr>
        <w:t xml:space="preserve"> Fan bo‘limi – ; Qiyinlik darajasi – ;</w:t>
      </w:r>
    </w:p>
    <w:tbl>
      <w:tblPr>
        <w:tblStyle w:val="a3"/>
        <w:tblW w:w="5000" w:type="pct"/>
        <w:tblLayout w:type="fixed"/>
        <w:tblLook w:val="04A0" w:firstRow="1" w:lastRow="0" w:firstColumn="1" w:lastColumn="0" w:noHBand="0" w:noVBand="1"/>
      </w:tblPr>
      <w:tblGrid>
        <w:gridCol w:w="9345"/>
      </w:tblGrid>
      <w:tr w:rsidR="00554F0C" w:rsidRPr="00554F0C" w14:paraId="1987B9F5" w14:textId="77777777" w:rsidTr="00554F0C">
        <w:tc>
          <w:tcPr>
            <w:tcW w:w="9571" w:type="dxa"/>
          </w:tcPr>
          <w:p w14:paraId="3313CC0C" w14:textId="77777777" w:rsidR="00554F0C" w:rsidRPr="00554F0C" w:rsidRDefault="00554F0C" w:rsidP="00554F0C">
            <w:pPr>
              <w:spacing w:after="0" w:line="240" w:lineRule="auto"/>
              <w:contextualSpacing/>
              <w:jc w:val="both"/>
              <w:rPr>
                <w:rFonts w:ascii="Times New Roman" w:hAnsi="Times New Roman"/>
                <w:b/>
                <w:sz w:val="24"/>
                <w:szCs w:val="24"/>
                <w:lang w:val="en-US"/>
              </w:rPr>
            </w:pPr>
            <w:r w:rsidRPr="00554F0C">
              <w:rPr>
                <w:rFonts w:ascii="Times New Roman" w:hAnsi="Times New Roman"/>
                <w:b/>
                <w:sz w:val="24"/>
                <w:szCs w:val="24"/>
                <w:lang w:val="en-US"/>
              </w:rPr>
              <w:t>«Soliqlar va soliqqa tortish» fanining maqsadi:</w:t>
            </w:r>
          </w:p>
        </w:tc>
      </w:tr>
      <w:tr w:rsidR="00554F0C" w:rsidRPr="00554F0C" w14:paraId="1C972DF2" w14:textId="77777777" w:rsidTr="00554F0C">
        <w:tc>
          <w:tcPr>
            <w:tcW w:w="9571" w:type="dxa"/>
          </w:tcPr>
          <w:p w14:paraId="06F5BE6E"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Soliqlar va boshqa majburiy </w:t>
            </w:r>
            <w:proofErr w:type="gramStart"/>
            <w:r w:rsidRPr="00554F0C">
              <w:rPr>
                <w:rFonts w:ascii="Times New Roman" w:hAnsi="Times New Roman"/>
                <w:bCs/>
                <w:sz w:val="24"/>
                <w:szCs w:val="24"/>
                <w:lang w:val="en-US"/>
              </w:rPr>
              <w:t>to‘</w:t>
            </w:r>
            <w:proofErr w:type="gramEnd"/>
            <w:r w:rsidRPr="00554F0C">
              <w:rPr>
                <w:rFonts w:ascii="Times New Roman" w:hAnsi="Times New Roman"/>
                <w:bCs/>
                <w:sz w:val="24"/>
                <w:szCs w:val="24"/>
                <w:lang w:val="en-US"/>
              </w:rPr>
              <w:t>lovlar to‘g‘risidagi tasavvurni hosil qilish va soliq to‘lovchilardan undiriladigan soliq hamda majburiy to‘lovlarning huquqiy asoslarini, soliq majburiyati, soliq nazorati, soliqqa oid huquqbuzarliklar va ularga nisbatan qo‘llaniladigan jazo choralari bo‘yicha bilimlarni shakllantirish</w:t>
            </w:r>
          </w:p>
        </w:tc>
      </w:tr>
      <w:tr w:rsidR="00554F0C" w:rsidRPr="00554F0C" w14:paraId="660FD4BE" w14:textId="77777777" w:rsidTr="00554F0C">
        <w:tc>
          <w:tcPr>
            <w:tcW w:w="9571" w:type="dxa"/>
          </w:tcPr>
          <w:p w14:paraId="6ECA684A"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Soliqlarning mohiyatini, ularning zarurligini, soliq elementlari va funksiyalarini, soliq siyosatini, soliqqa tortish va </w:t>
            </w:r>
            <w:proofErr w:type="gramStart"/>
            <w:r w:rsidRPr="00554F0C">
              <w:rPr>
                <w:rFonts w:ascii="Times New Roman" w:hAnsi="Times New Roman"/>
                <w:bCs/>
                <w:sz w:val="24"/>
                <w:szCs w:val="24"/>
                <w:lang w:val="en-US"/>
              </w:rPr>
              <w:t>to‘</w:t>
            </w:r>
            <w:proofErr w:type="gramEnd"/>
            <w:r w:rsidRPr="00554F0C">
              <w:rPr>
                <w:rFonts w:ascii="Times New Roman" w:hAnsi="Times New Roman"/>
                <w:bCs/>
                <w:sz w:val="24"/>
                <w:szCs w:val="24"/>
                <w:lang w:val="en-US"/>
              </w:rPr>
              <w:t>lash tartiblarini, xorijiy mamalakatlar soliq tizimlarini, soliq tizimining nazariy jihatlarini o‘rgatish va amaliy ko‘nikmalarini shakllantirsh</w:t>
            </w:r>
          </w:p>
        </w:tc>
      </w:tr>
      <w:tr w:rsidR="00554F0C" w:rsidRPr="00554F0C" w14:paraId="1D75BE1C" w14:textId="77777777" w:rsidTr="00554F0C">
        <w:tc>
          <w:tcPr>
            <w:tcW w:w="9571" w:type="dxa"/>
          </w:tcPr>
          <w:p w14:paraId="08617297"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Iqtisodiy islohotlar sharoitida yuridik va jismoniy shaxslardan olinadigan soliq va </w:t>
            </w:r>
            <w:proofErr w:type="gramStart"/>
            <w:r w:rsidRPr="00554F0C">
              <w:rPr>
                <w:rFonts w:ascii="Times New Roman" w:hAnsi="Times New Roman"/>
                <w:bCs/>
                <w:sz w:val="24"/>
                <w:szCs w:val="24"/>
                <w:lang w:val="en-US"/>
              </w:rPr>
              <w:t>to‘</w:t>
            </w:r>
            <w:proofErr w:type="gramEnd"/>
            <w:r w:rsidRPr="00554F0C">
              <w:rPr>
                <w:rFonts w:ascii="Times New Roman" w:hAnsi="Times New Roman"/>
                <w:bCs/>
                <w:sz w:val="24"/>
                <w:szCs w:val="24"/>
                <w:lang w:val="en-US"/>
              </w:rPr>
              <w:t>lovlar, ularni hisoblash va to‘lash masalalarini nazariy va amaliy jihatdan o‘rganadi</w:t>
            </w:r>
          </w:p>
        </w:tc>
      </w:tr>
      <w:tr w:rsidR="00554F0C" w:rsidRPr="00554F0C" w14:paraId="446380F1" w14:textId="77777777" w:rsidTr="00554F0C">
        <w:tc>
          <w:tcPr>
            <w:tcW w:w="9571" w:type="dxa"/>
          </w:tcPr>
          <w:p w14:paraId="490AF4F0" w14:textId="77777777" w:rsidR="00554F0C" w:rsidRPr="00554F0C" w:rsidRDefault="00554F0C" w:rsidP="00554F0C">
            <w:pPr>
              <w:spacing w:after="0" w:line="240" w:lineRule="auto"/>
              <w:contextualSpacing/>
              <w:jc w:val="both"/>
              <w:rPr>
                <w:rFonts w:ascii="Times New Roman" w:hAnsi="Times New Roman"/>
                <w:bCs/>
                <w:sz w:val="24"/>
                <w:szCs w:val="24"/>
                <w:lang w:val="en-US"/>
              </w:rPr>
            </w:pPr>
            <w:r w:rsidRPr="00554F0C">
              <w:rPr>
                <w:rFonts w:ascii="Times New Roman" w:hAnsi="Times New Roman"/>
                <w:bCs/>
                <w:sz w:val="24"/>
                <w:szCs w:val="24"/>
                <w:lang w:val="en-US"/>
              </w:rPr>
              <w:t xml:space="preserve">Soliqlarni tuzilishi, soliq ma’murchiligi va soliqqa tortish ishlarini tahlil qilish ishlarini </w:t>
            </w:r>
            <w:proofErr w:type="gramStart"/>
            <w:r w:rsidRPr="00554F0C">
              <w:rPr>
                <w:rFonts w:ascii="Times New Roman" w:hAnsi="Times New Roman"/>
                <w:bCs/>
                <w:sz w:val="24"/>
                <w:szCs w:val="24"/>
                <w:lang w:val="en-US"/>
              </w:rPr>
              <w:t>o‘</w:t>
            </w:r>
            <w:proofErr w:type="gramEnd"/>
            <w:r w:rsidRPr="00554F0C">
              <w:rPr>
                <w:rFonts w:ascii="Times New Roman" w:hAnsi="Times New Roman"/>
                <w:bCs/>
                <w:sz w:val="24"/>
                <w:szCs w:val="24"/>
                <w:lang w:val="en-US"/>
              </w:rPr>
              <w:t xml:space="preserve">rganadi </w:t>
            </w:r>
          </w:p>
        </w:tc>
      </w:tr>
      <w:bookmarkEnd w:id="0"/>
    </w:tbl>
    <w:p w14:paraId="38566AA7" w14:textId="77777777" w:rsidR="00554F0C" w:rsidRDefault="00554F0C" w:rsidP="00DE7C09">
      <w:pPr>
        <w:spacing w:after="0" w:line="240" w:lineRule="auto"/>
        <w:contextualSpacing/>
        <w:jc w:val="both"/>
        <w:rPr>
          <w:rFonts w:ascii="Times New Roman" w:hAnsi="Times New Roman"/>
          <w:b/>
          <w:sz w:val="24"/>
          <w:szCs w:val="24"/>
          <w:lang w:val="en-US"/>
        </w:rPr>
      </w:pPr>
    </w:p>
    <w:sectPr w:rsidR="00554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51F"/>
    <w:multiLevelType w:val="hybridMultilevel"/>
    <w:tmpl w:val="F80EBF9C"/>
    <w:lvl w:ilvl="0" w:tplc="7DF80D8C">
      <w:start w:val="1"/>
      <w:numFmt w:val="upperLetter"/>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57390A"/>
    <w:multiLevelType w:val="hybridMultilevel"/>
    <w:tmpl w:val="314A3398"/>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9324F4E"/>
    <w:multiLevelType w:val="singleLevel"/>
    <w:tmpl w:val="701C50CE"/>
    <w:lvl w:ilvl="0">
      <w:start w:val="1"/>
      <w:numFmt w:val="decimal"/>
      <w:lvlText w:val="%1)"/>
      <w:legacy w:legacy="1" w:legacySpace="0" w:legacyIndent="283"/>
      <w:lvlJc w:val="left"/>
      <w:rPr>
        <w:rFonts w:ascii="Times New Roman" w:hAnsi="Times New Roman" w:cs="Times New Roman" w:hint="default"/>
      </w:rPr>
    </w:lvl>
  </w:abstractNum>
  <w:abstractNum w:abstractNumId="3" w15:restartNumberingAfterBreak="0">
    <w:nsid w:val="1CE1150A"/>
    <w:multiLevelType w:val="hybridMultilevel"/>
    <w:tmpl w:val="AA200962"/>
    <w:lvl w:ilvl="0" w:tplc="640204D2">
      <w:start w:val="1"/>
      <w:numFmt w:val="decimal"/>
      <w:suff w:val="space"/>
      <w:lvlText w:val="%1."/>
      <w:lvlJc w:val="left"/>
      <w:pPr>
        <w:ind w:left="2134" w:hanging="1425"/>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1447313"/>
    <w:multiLevelType w:val="hybridMultilevel"/>
    <w:tmpl w:val="C4B6FF5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A954C67"/>
    <w:multiLevelType w:val="hybridMultilevel"/>
    <w:tmpl w:val="1A92D230"/>
    <w:lvl w:ilvl="0" w:tplc="C1F68D5A">
      <w:start w:val="1"/>
      <w:numFmt w:val="decimal"/>
      <w:suff w:val="space"/>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E680D9C"/>
    <w:multiLevelType w:val="hybridMultilevel"/>
    <w:tmpl w:val="941EAA7E"/>
    <w:lvl w:ilvl="0" w:tplc="367A5C62">
      <w:start w:val="1"/>
      <w:numFmt w:val="upperLetter"/>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06E1B50"/>
    <w:multiLevelType w:val="hybridMultilevel"/>
    <w:tmpl w:val="05387440"/>
    <w:lvl w:ilvl="0" w:tplc="91E477F2">
      <w:start w:val="1"/>
      <w:numFmt w:val="upperLetter"/>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0754632"/>
    <w:multiLevelType w:val="hybridMultilevel"/>
    <w:tmpl w:val="3E745FC6"/>
    <w:lvl w:ilvl="0" w:tplc="A406030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085FB4"/>
    <w:multiLevelType w:val="hybridMultilevel"/>
    <w:tmpl w:val="A90841D2"/>
    <w:lvl w:ilvl="0" w:tplc="74F696E8">
      <w:start w:val="1"/>
      <w:numFmt w:val="upperLetter"/>
      <w:suff w:val="space"/>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47B66446"/>
    <w:multiLevelType w:val="hybridMultilevel"/>
    <w:tmpl w:val="A28A3B48"/>
    <w:lvl w:ilvl="0" w:tplc="75466AC0">
      <w:start w:val="1"/>
      <w:numFmt w:val="upperLetter"/>
      <w:suff w:val="space"/>
      <w:lvlText w:val="%1."/>
      <w:lvlJc w:val="left"/>
      <w:pPr>
        <w:ind w:left="2134" w:hanging="14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4C254C4"/>
    <w:multiLevelType w:val="hybridMultilevel"/>
    <w:tmpl w:val="57F8295A"/>
    <w:lvl w:ilvl="0" w:tplc="91E477F2">
      <w:start w:val="1"/>
      <w:numFmt w:val="upperLetter"/>
      <w:lvlText w:val="%1."/>
      <w:lvlJc w:val="left"/>
      <w:pPr>
        <w:ind w:left="1808" w:hanging="39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5EF94B33"/>
    <w:multiLevelType w:val="hybridMultilevel"/>
    <w:tmpl w:val="4EC43654"/>
    <w:lvl w:ilvl="0" w:tplc="83E20CEE">
      <w:start w:val="1"/>
      <w:numFmt w:val="upperLetter"/>
      <w:suff w:val="space"/>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62E833C6"/>
    <w:multiLevelType w:val="hybridMultilevel"/>
    <w:tmpl w:val="21922A92"/>
    <w:lvl w:ilvl="0" w:tplc="9D9266B8">
      <w:start w:val="1"/>
      <w:numFmt w:val="upperLetter"/>
      <w:suff w:val="space"/>
      <w:lvlText w:val="%1."/>
      <w:lvlJc w:val="left"/>
      <w:pPr>
        <w:ind w:left="2134" w:hanging="14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27675F7"/>
    <w:multiLevelType w:val="hybridMultilevel"/>
    <w:tmpl w:val="AF0AAF76"/>
    <w:lvl w:ilvl="0" w:tplc="0419000F">
      <w:start w:val="1"/>
      <w:numFmt w:val="decimal"/>
      <w:lvlText w:val="%1."/>
      <w:lvlJc w:val="left"/>
      <w:pPr>
        <w:ind w:left="720" w:hanging="360"/>
      </w:pPr>
      <w:rPr>
        <w:rFonts w:cs="Times New Roman"/>
      </w:rPr>
    </w:lvl>
    <w:lvl w:ilvl="1" w:tplc="3852102A">
      <w:start w:val="1"/>
      <w:numFmt w:val="upperLetter"/>
      <w:lvlText w:val="%2."/>
      <w:lvlJc w:val="left"/>
      <w:pPr>
        <w:ind w:left="1620" w:hanging="54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7000B82"/>
    <w:multiLevelType w:val="hybridMultilevel"/>
    <w:tmpl w:val="37DE8E20"/>
    <w:lvl w:ilvl="0" w:tplc="34AE43DC">
      <w:start w:val="1"/>
      <w:numFmt w:val="decimal"/>
      <w:lvlText w:val="%1)"/>
      <w:lvlJc w:val="left"/>
      <w:pPr>
        <w:tabs>
          <w:tab w:val="num" w:pos="437"/>
        </w:tabs>
        <w:ind w:left="4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AE2878"/>
    <w:multiLevelType w:val="hybridMultilevel"/>
    <w:tmpl w:val="62D850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7C9834FB"/>
    <w:multiLevelType w:val="hybridMultilevel"/>
    <w:tmpl w:val="28744318"/>
    <w:lvl w:ilvl="0" w:tplc="0419000F">
      <w:start w:val="1"/>
      <w:numFmt w:val="decimal"/>
      <w:lvlText w:val="%1."/>
      <w:lvlJc w:val="left"/>
      <w:pPr>
        <w:ind w:left="720" w:hanging="360"/>
      </w:pPr>
      <w:rPr>
        <w:rFonts w:cs="Times New Roman"/>
      </w:rPr>
    </w:lvl>
    <w:lvl w:ilvl="1" w:tplc="6C905B48">
      <w:start w:val="33"/>
      <w:numFmt w:val="bullet"/>
      <w:lvlText w:val=""/>
      <w:lvlJc w:val="left"/>
      <w:pPr>
        <w:ind w:left="1440" w:hanging="360"/>
      </w:pPr>
      <w:rPr>
        <w:rFonts w:ascii="Symbol" w:eastAsia="Times New Roman" w:hAnsi="Symbol"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0"/>
  </w:num>
  <w:num w:numId="4">
    <w:abstractNumId w:val="7"/>
  </w:num>
  <w:num w:numId="5">
    <w:abstractNumId w:val="11"/>
  </w:num>
  <w:num w:numId="6">
    <w:abstractNumId w:val="3"/>
  </w:num>
  <w:num w:numId="7">
    <w:abstractNumId w:val="9"/>
  </w:num>
  <w:num w:numId="8">
    <w:abstractNumId w:val="10"/>
  </w:num>
  <w:num w:numId="9">
    <w:abstractNumId w:val="12"/>
  </w:num>
  <w:num w:numId="10">
    <w:abstractNumId w:val="4"/>
  </w:num>
  <w:num w:numId="11">
    <w:abstractNumId w:val="13"/>
  </w:num>
  <w:num w:numId="12">
    <w:abstractNumId w:val="8"/>
  </w:num>
  <w:num w:numId="13">
    <w:abstractNumId w:val="14"/>
  </w:num>
  <w:num w:numId="14">
    <w:abstractNumId w:val="6"/>
  </w:num>
  <w:num w:numId="15">
    <w:abstractNumId w:val="1"/>
  </w:num>
  <w:num w:numId="16">
    <w:abstractNumId w:val="17"/>
  </w:num>
  <w:num w:numId="17">
    <w:abstractNumId w:val="15"/>
  </w:num>
  <w:num w:numId="18">
    <w:abstractNumId w:val="2"/>
  </w:num>
  <w:num w:numId="19">
    <w:abstractNumId w:val="2"/>
    <w:lvlOverride w:ilvl="0">
      <w:lvl w:ilvl="0">
        <w:start w:val="1"/>
        <w:numFmt w:val="decimal"/>
        <w:lvlText w:val="%1)"/>
        <w:legacy w:legacy="1" w:legacySpace="0" w:legacyIndent="28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2B"/>
    <w:rsid w:val="00024B38"/>
    <w:rsid w:val="00031B1D"/>
    <w:rsid w:val="00033945"/>
    <w:rsid w:val="00046894"/>
    <w:rsid w:val="00060330"/>
    <w:rsid w:val="000624A2"/>
    <w:rsid w:val="0007368E"/>
    <w:rsid w:val="000A675C"/>
    <w:rsid w:val="000A7DD9"/>
    <w:rsid w:val="000E0983"/>
    <w:rsid w:val="000F6550"/>
    <w:rsid w:val="00114FA4"/>
    <w:rsid w:val="00115D34"/>
    <w:rsid w:val="00116295"/>
    <w:rsid w:val="0012076E"/>
    <w:rsid w:val="001510C1"/>
    <w:rsid w:val="001837CD"/>
    <w:rsid w:val="00190BA2"/>
    <w:rsid w:val="001A3CFC"/>
    <w:rsid w:val="001A77B3"/>
    <w:rsid w:val="001C758D"/>
    <w:rsid w:val="001E2807"/>
    <w:rsid w:val="0023497D"/>
    <w:rsid w:val="00260672"/>
    <w:rsid w:val="002703E4"/>
    <w:rsid w:val="00285575"/>
    <w:rsid w:val="00292615"/>
    <w:rsid w:val="002B240B"/>
    <w:rsid w:val="002C06C0"/>
    <w:rsid w:val="002C128B"/>
    <w:rsid w:val="002C2148"/>
    <w:rsid w:val="002C431E"/>
    <w:rsid w:val="002E42A7"/>
    <w:rsid w:val="002F4FAC"/>
    <w:rsid w:val="003006BE"/>
    <w:rsid w:val="0031565F"/>
    <w:rsid w:val="00321BF7"/>
    <w:rsid w:val="00322838"/>
    <w:rsid w:val="0032760E"/>
    <w:rsid w:val="00335C8C"/>
    <w:rsid w:val="00357B3C"/>
    <w:rsid w:val="00357BBF"/>
    <w:rsid w:val="00362A63"/>
    <w:rsid w:val="00373B3B"/>
    <w:rsid w:val="00392623"/>
    <w:rsid w:val="0039662B"/>
    <w:rsid w:val="003C1482"/>
    <w:rsid w:val="003D560C"/>
    <w:rsid w:val="003E6E77"/>
    <w:rsid w:val="003F26B1"/>
    <w:rsid w:val="00401C1D"/>
    <w:rsid w:val="00406A39"/>
    <w:rsid w:val="00422EC1"/>
    <w:rsid w:val="00424979"/>
    <w:rsid w:val="00431F8B"/>
    <w:rsid w:val="00435E68"/>
    <w:rsid w:val="00436249"/>
    <w:rsid w:val="00462F68"/>
    <w:rsid w:val="00474C56"/>
    <w:rsid w:val="004959CA"/>
    <w:rsid w:val="004A4E31"/>
    <w:rsid w:val="004E0FEC"/>
    <w:rsid w:val="00506DBC"/>
    <w:rsid w:val="005105F7"/>
    <w:rsid w:val="00511B21"/>
    <w:rsid w:val="00523DD9"/>
    <w:rsid w:val="005312E7"/>
    <w:rsid w:val="005344CF"/>
    <w:rsid w:val="00535712"/>
    <w:rsid w:val="00552A75"/>
    <w:rsid w:val="00554F0C"/>
    <w:rsid w:val="005614FD"/>
    <w:rsid w:val="00562B97"/>
    <w:rsid w:val="00567161"/>
    <w:rsid w:val="00585E8A"/>
    <w:rsid w:val="0059432E"/>
    <w:rsid w:val="005A3EEF"/>
    <w:rsid w:val="005A742C"/>
    <w:rsid w:val="005B57BA"/>
    <w:rsid w:val="005D5809"/>
    <w:rsid w:val="005F097E"/>
    <w:rsid w:val="00600A1B"/>
    <w:rsid w:val="006045C5"/>
    <w:rsid w:val="00616132"/>
    <w:rsid w:val="00643702"/>
    <w:rsid w:val="0065086D"/>
    <w:rsid w:val="006608D2"/>
    <w:rsid w:val="00690A46"/>
    <w:rsid w:val="00697CDA"/>
    <w:rsid w:val="006A69FB"/>
    <w:rsid w:val="006C7F16"/>
    <w:rsid w:val="006D287B"/>
    <w:rsid w:val="006E1AF5"/>
    <w:rsid w:val="006E6D54"/>
    <w:rsid w:val="006F0AF3"/>
    <w:rsid w:val="007010CC"/>
    <w:rsid w:val="00715B97"/>
    <w:rsid w:val="00717836"/>
    <w:rsid w:val="0075028C"/>
    <w:rsid w:val="00750831"/>
    <w:rsid w:val="007856B0"/>
    <w:rsid w:val="00790B2B"/>
    <w:rsid w:val="007A310A"/>
    <w:rsid w:val="007B027A"/>
    <w:rsid w:val="007B3365"/>
    <w:rsid w:val="007B366B"/>
    <w:rsid w:val="007C1526"/>
    <w:rsid w:val="007C226A"/>
    <w:rsid w:val="007D3994"/>
    <w:rsid w:val="007D631A"/>
    <w:rsid w:val="007F05F9"/>
    <w:rsid w:val="007F6893"/>
    <w:rsid w:val="00807714"/>
    <w:rsid w:val="00816F79"/>
    <w:rsid w:val="0082143A"/>
    <w:rsid w:val="00825AC1"/>
    <w:rsid w:val="008354C7"/>
    <w:rsid w:val="00851BC4"/>
    <w:rsid w:val="00856D75"/>
    <w:rsid w:val="008629A5"/>
    <w:rsid w:val="008761EA"/>
    <w:rsid w:val="0089072E"/>
    <w:rsid w:val="008A5B09"/>
    <w:rsid w:val="008A7699"/>
    <w:rsid w:val="008D19F5"/>
    <w:rsid w:val="008F2DED"/>
    <w:rsid w:val="008F370E"/>
    <w:rsid w:val="00900E17"/>
    <w:rsid w:val="00923116"/>
    <w:rsid w:val="00924218"/>
    <w:rsid w:val="00927644"/>
    <w:rsid w:val="0093396C"/>
    <w:rsid w:val="0093461E"/>
    <w:rsid w:val="00952389"/>
    <w:rsid w:val="0097155C"/>
    <w:rsid w:val="00982C0B"/>
    <w:rsid w:val="00987A1B"/>
    <w:rsid w:val="00991A19"/>
    <w:rsid w:val="009A27E0"/>
    <w:rsid w:val="009D0029"/>
    <w:rsid w:val="009D440C"/>
    <w:rsid w:val="00A04ECC"/>
    <w:rsid w:val="00A11F5B"/>
    <w:rsid w:val="00A21AFD"/>
    <w:rsid w:val="00A246FD"/>
    <w:rsid w:val="00A42FFC"/>
    <w:rsid w:val="00A445F0"/>
    <w:rsid w:val="00A45C0A"/>
    <w:rsid w:val="00A74409"/>
    <w:rsid w:val="00A76732"/>
    <w:rsid w:val="00A77C5B"/>
    <w:rsid w:val="00AA40AF"/>
    <w:rsid w:val="00AD70C1"/>
    <w:rsid w:val="00AE1F3C"/>
    <w:rsid w:val="00AE4F39"/>
    <w:rsid w:val="00B01C94"/>
    <w:rsid w:val="00B030F1"/>
    <w:rsid w:val="00B12126"/>
    <w:rsid w:val="00B14334"/>
    <w:rsid w:val="00B20CFA"/>
    <w:rsid w:val="00B242BE"/>
    <w:rsid w:val="00B245BA"/>
    <w:rsid w:val="00B358E0"/>
    <w:rsid w:val="00B41819"/>
    <w:rsid w:val="00B4510B"/>
    <w:rsid w:val="00B60C53"/>
    <w:rsid w:val="00B75018"/>
    <w:rsid w:val="00BA23B9"/>
    <w:rsid w:val="00BB2B90"/>
    <w:rsid w:val="00BE4129"/>
    <w:rsid w:val="00C13D1D"/>
    <w:rsid w:val="00C30775"/>
    <w:rsid w:val="00C37BF2"/>
    <w:rsid w:val="00C55918"/>
    <w:rsid w:val="00C5609E"/>
    <w:rsid w:val="00C84AF3"/>
    <w:rsid w:val="00CB0A24"/>
    <w:rsid w:val="00CC0861"/>
    <w:rsid w:val="00CD0B7A"/>
    <w:rsid w:val="00CD3693"/>
    <w:rsid w:val="00CD439D"/>
    <w:rsid w:val="00CD49B0"/>
    <w:rsid w:val="00CD6335"/>
    <w:rsid w:val="00CE72DE"/>
    <w:rsid w:val="00CF756E"/>
    <w:rsid w:val="00D06D57"/>
    <w:rsid w:val="00D2096D"/>
    <w:rsid w:val="00D24772"/>
    <w:rsid w:val="00D249FD"/>
    <w:rsid w:val="00D46106"/>
    <w:rsid w:val="00D83781"/>
    <w:rsid w:val="00D93261"/>
    <w:rsid w:val="00D964B5"/>
    <w:rsid w:val="00DB2012"/>
    <w:rsid w:val="00DC5FC8"/>
    <w:rsid w:val="00DD1273"/>
    <w:rsid w:val="00DD5B82"/>
    <w:rsid w:val="00DE7C09"/>
    <w:rsid w:val="00E06ABA"/>
    <w:rsid w:val="00E10979"/>
    <w:rsid w:val="00E37F02"/>
    <w:rsid w:val="00EB6DDF"/>
    <w:rsid w:val="00EC791D"/>
    <w:rsid w:val="00EC7AC9"/>
    <w:rsid w:val="00ED25F4"/>
    <w:rsid w:val="00EE4042"/>
    <w:rsid w:val="00EF3E63"/>
    <w:rsid w:val="00F01764"/>
    <w:rsid w:val="00F13EAF"/>
    <w:rsid w:val="00F149FB"/>
    <w:rsid w:val="00F22EA2"/>
    <w:rsid w:val="00F44C49"/>
    <w:rsid w:val="00F722AE"/>
    <w:rsid w:val="00F80FF8"/>
    <w:rsid w:val="00F82422"/>
    <w:rsid w:val="00F835F9"/>
    <w:rsid w:val="00F92B94"/>
    <w:rsid w:val="00FC6635"/>
    <w:rsid w:val="00FC6EEB"/>
    <w:rsid w:val="00FE13E6"/>
    <w:rsid w:val="00FE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48054"/>
  <w14:defaultImageDpi w14:val="0"/>
  <w15:docId w15:val="{D83595EE-02DE-4E21-A64F-997AAA19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z-Cyrl-UZ" w:eastAsia="uz-Cyrl-U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DED"/>
    <w:pPr>
      <w:spacing w:after="160" w:line="259" w:lineRule="auto"/>
    </w:pPr>
    <w:rPr>
      <w:rFonts w:cs="Times New Roman"/>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A2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1824</Characters>
  <Application>Microsoft Office Word</Application>
  <DocSecurity>0</DocSecurity>
  <Lines>15</Lines>
  <Paragraphs>4</Paragraphs>
  <ScaleCrop>false</ScaleCrop>
  <Company>SPecialiST RePack</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2021-10-27T15:53:00Z</dcterms:created>
  <dcterms:modified xsi:type="dcterms:W3CDTF">2021-10-27T16:06:00Z</dcterms:modified>
</cp:coreProperties>
</file>